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6.000000000002" w:type="dxa"/>
        <w:jc w:val="center"/>
        <w:tblLayout w:type="fixed"/>
        <w:tblLook w:val="0000"/>
      </w:tblPr>
      <w:tblGrid>
        <w:gridCol w:w="1099"/>
        <w:gridCol w:w="2043"/>
        <w:gridCol w:w="142"/>
        <w:gridCol w:w="7562"/>
        <w:tblGridChange w:id="0">
          <w:tblGrid>
            <w:gridCol w:w="1099"/>
            <w:gridCol w:w="2043"/>
            <w:gridCol w:w="142"/>
            <w:gridCol w:w="756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4162.010.26.1.1626-2025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ALEJANDRO  GUTIERREZ LOPEZ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1.130.683.448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$10.242.000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1071710519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8823046823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PAGO 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05/05/2025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ABRIL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lightGray"/>
                <w:u w:val="none"/>
                <w:vertAlign w:val="baseline"/>
                <w:rtl w:val="0"/>
              </w:rPr>
              <w:t xml:space="preserve">(1)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Apoyar técnicamente en la estructuracion, sistematización, seguimiento y lineamientos metodologicos en el desarrollo de las jornadas y eventos en el desarrollo de las acciones para la atención a población Afrodescendiente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3.Participar las actividades operativas, logísticas o asistenciales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Las demás desarrolladas en el objeto contractual.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1"/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Participé en la elaboración y ajuste de la guía de diseño del programa poblaciones y etnias de la línea de afrodescendientes y sus familias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No realicé esta actividad en este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jc w:val="both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jc w:val="both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jc w:val="both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jc w:val="both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jc w:val="both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jc w:val="both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jc w:val="both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jc w:val="both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No realicé esta actividad en este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Recibí la información pertinente sobre los planes y acciones de intervención del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proyecto en la mesa de trabajo con el grupo primario del programa Poblaciones y Etnias.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No realicé esta actividad en este periodo.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44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 Participé en la mesa de trabajo virtual convocada por la coordinación general del programa con el objetivo de realizar revisión de las obligaciones contractuales vigentes.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4dww2tg7dqa7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https://drive.google.com/drive/folders/1amv2k6CJih6kWh4FPTOy8pR8ReoBMGmd?usp=drive_link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3559309" cy="325984"/>
                  <wp:effectExtent b="0" l="0" r="0" t="0"/>
                  <wp:docPr id="2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9309" cy="32598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06/jun/2025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widowControl w:val="0"/>
      <w:suppressAutoHyphens w:val="1"/>
      <w:textAlignment w:val="baseline"/>
    </w:pPr>
    <w:rPr>
      <w:kern w:val="2"/>
      <w:sz w:val="24"/>
      <w:szCs w:val="24"/>
      <w:lang w:bidi="hi-IN" w:eastAsia="zh-CN"/>
    </w:rPr>
  </w:style>
  <w:style w:type="paragraph" w:styleId="Ttulo1">
    <w:name w:val="heading 1"/>
    <w:next w:val="Standard"/>
    <w:uiPriority w:val="9"/>
    <w:qFormat w:val="1"/>
    <w:pPr>
      <w:keepNext w:val="1"/>
      <w:jc w:val="both"/>
      <w:outlineLvl w:val="0"/>
    </w:pPr>
    <w:rPr>
      <w:rFonts w:ascii="Arial" w:cs="Arial" w:eastAsia="Arial" w:hAnsi="Arial"/>
      <w:b w:val="1"/>
      <w:szCs w:val="19"/>
    </w:rPr>
  </w:style>
  <w:style w:type="paragraph" w:styleId="Ttulo2">
    <w:name w:val="heading 2"/>
    <w:next w:val="Standard"/>
    <w:uiPriority w:val="9"/>
    <w:unhideWhenUsed w:val="1"/>
    <w:qFormat w:val="1"/>
    <w:pPr>
      <w:keepNext w:val="1"/>
      <w:spacing w:after="60" w:before="240"/>
      <w:outlineLvl w:val="1"/>
    </w:pPr>
    <w:rPr>
      <w:rFonts w:ascii="Arial" w:cs="Arial" w:eastAsia="Arial" w:hAnsi="Arial"/>
      <w:b w:val="1"/>
      <w:bCs w:val="1"/>
      <w:i w:val="1"/>
      <w:iCs w:val="1"/>
      <w:sz w:val="28"/>
      <w:szCs w:val="28"/>
    </w:rPr>
  </w:style>
  <w:style w:type="paragraph" w:styleId="Ttulo3">
    <w:name w:val="heading 3"/>
    <w:next w:val="Standard"/>
    <w:uiPriority w:val="9"/>
    <w:unhideWhenUsed w:val="1"/>
    <w:qFormat w:val="1"/>
    <w:pPr>
      <w:keepNext w:val="1"/>
      <w:jc w:val="both"/>
      <w:outlineLvl w:val="2"/>
    </w:pPr>
    <w:rPr>
      <w:rFonts w:ascii="Arial" w:cs="Arial" w:eastAsia="Arial" w:hAnsi="Arial"/>
      <w:b w:val="1"/>
      <w:sz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Epgrafe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7456CE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amv2k6CJih6kWh4FPTOy8pR8ReoBMGmd?usp=drive_lin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WLoHuNZLEbwFAMQQbgwybat0Jg==">CgMxLjAyDmguNGR3dzJ0ZzdkcWE3OAByITF4SlB1emhzR0pWREpza0pYUjN3RVI1WUhDc0VFd18xMg==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2025-06-06T19:09:00Z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